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4E" w:rsidRPr="00564973" w:rsidRDefault="00CF6846" w:rsidP="00877F4E">
      <w:pPr>
        <w:pStyle w:val="Basiccopysl"/>
        <w:pBdr>
          <w:bottom w:val="single" w:sz="4" w:space="1" w:color="auto"/>
        </w:pBdr>
        <w:tabs>
          <w:tab w:val="clear" w:pos="360"/>
        </w:tabs>
        <w:rPr>
          <w:rFonts w:ascii="Gill Sans MT" w:hAnsi="Gill Sans MT"/>
          <w:b/>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sidR="00877F4E" w:rsidRPr="00564973">
        <w:rPr>
          <w:rFonts w:ascii="Gill Sans MT" w:hAnsi="Gill Sans MT"/>
          <w:b/>
        </w:rPr>
        <w:t>Name:</w:t>
      </w:r>
    </w:p>
    <w:p w:rsidR="00877F4E" w:rsidRPr="00564973" w:rsidRDefault="00877F4E" w:rsidP="00877F4E">
      <w:pPr>
        <w:pStyle w:val="Basiccopysl"/>
        <w:pBdr>
          <w:bottom w:val="single" w:sz="4" w:space="1" w:color="auto"/>
        </w:pBdr>
        <w:tabs>
          <w:tab w:val="clear" w:pos="360"/>
        </w:tabs>
        <w:rPr>
          <w:rFonts w:ascii="Gill Sans MT" w:hAnsi="Gill Sans MT"/>
          <w:b/>
        </w:rPr>
      </w:pPr>
      <w:r w:rsidRPr="00564973">
        <w:rPr>
          <w:rFonts w:ascii="Gill Sans MT" w:hAnsi="Gill Sans MT"/>
          <w:b/>
        </w:rPr>
        <w:t>Handout 1—Deliberation Guide</w:t>
      </w:r>
    </w:p>
    <w:p w:rsidR="00877F4E" w:rsidRPr="00564973" w:rsidRDefault="00877F4E" w:rsidP="00877F4E">
      <w:pPr>
        <w:pStyle w:val="Subhead1sl"/>
        <w:rPr>
          <w:sz w:val="22"/>
          <w:szCs w:val="22"/>
        </w:rPr>
      </w:pPr>
      <w:r w:rsidRPr="00564973">
        <w:rPr>
          <w:sz w:val="22"/>
          <w:szCs w:val="22"/>
        </w:rPr>
        <w:t>History of Deliberation</w:t>
      </w:r>
    </w:p>
    <w:p w:rsidR="00877F4E" w:rsidRPr="00845B80" w:rsidRDefault="00877F4E" w:rsidP="00C41885">
      <w:pPr>
        <w:pStyle w:val="Basiccopysl"/>
        <w:spacing w:line="240" w:lineRule="auto"/>
        <w:rPr>
          <w:sz w:val="20"/>
          <w:szCs w:val="20"/>
        </w:rPr>
      </w:pPr>
      <w:r w:rsidRPr="00845B80">
        <w:rPr>
          <w:sz w:val="20"/>
          <w:szCs w:val="20"/>
        </w:rPr>
        <w:t>Idiot (</w:t>
      </w:r>
      <w:proofErr w:type="spellStart"/>
      <w:r w:rsidRPr="00845B80">
        <w:rPr>
          <w:sz w:val="20"/>
          <w:szCs w:val="20"/>
        </w:rPr>
        <w:t>idiotes</w:t>
      </w:r>
      <w:proofErr w:type="spellEnd"/>
      <w:r w:rsidRPr="00845B80">
        <w:rPr>
          <w:sz w:val="20"/>
          <w:szCs w:val="20"/>
        </w:rPr>
        <w:t>)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and referred to the transition into public life from narcissistic pursuits. Democratic living is not given in nature, like gold or water.  It is a social construct like a skyscraper, school playground or new idea.  Democracy’s basic tenets include; individual liberty, equality, and popular sovereignty. Among those, popular sovereignty or self-governing is democracy’s defining attribute.  Accordingly, there can be no democracy without its builders, caretakers and change agents: democratic citizens. These citizens are to determine the policy formation, direction of the public agenda, and size and scope of the government.</w:t>
      </w:r>
    </w:p>
    <w:p w:rsidR="00877F4E" w:rsidRPr="00845B80" w:rsidRDefault="00877F4E" w:rsidP="00877F4E">
      <w:pPr>
        <w:pStyle w:val="Subhead1sl"/>
        <w:rPr>
          <w:sz w:val="22"/>
          <w:szCs w:val="22"/>
        </w:rPr>
      </w:pPr>
      <w:r w:rsidRPr="00845B80">
        <w:rPr>
          <w:sz w:val="22"/>
          <w:szCs w:val="22"/>
        </w:rPr>
        <w:t>What Is Deliberation?</w:t>
      </w:r>
    </w:p>
    <w:p w:rsidR="00877F4E" w:rsidRPr="00845B80" w:rsidRDefault="00877F4E" w:rsidP="00C41885">
      <w:pPr>
        <w:pStyle w:val="Basiccopysl"/>
        <w:spacing w:line="240" w:lineRule="auto"/>
        <w:rPr>
          <w:sz w:val="20"/>
          <w:szCs w:val="20"/>
        </w:rPr>
      </w:pPr>
      <w:r w:rsidRPr="00845B80">
        <w:rPr>
          <w:sz w:val="20"/>
          <w:szCs w:val="20"/>
        </w:rPr>
        <w:t>Deliberation is the focused exchange of ideas, and the analysis of multiple views with the aim of making a personal decision and finding areas of agreement within a group.</w:t>
      </w:r>
    </w:p>
    <w:p w:rsidR="00877F4E" w:rsidRPr="00845B80" w:rsidRDefault="00877F4E" w:rsidP="00877F4E">
      <w:pPr>
        <w:pStyle w:val="Subhead1sl"/>
        <w:rPr>
          <w:sz w:val="22"/>
          <w:szCs w:val="22"/>
        </w:rPr>
      </w:pPr>
      <w:r w:rsidRPr="00845B80">
        <w:rPr>
          <w:sz w:val="22"/>
          <w:szCs w:val="22"/>
        </w:rPr>
        <w:t>Why Are We Deliberating?</w:t>
      </w:r>
    </w:p>
    <w:p w:rsidR="00877F4E" w:rsidRPr="00845B80" w:rsidRDefault="00877F4E" w:rsidP="00C41885">
      <w:pPr>
        <w:pStyle w:val="Basiccopysl"/>
        <w:spacing w:line="240" w:lineRule="auto"/>
        <w:rPr>
          <w:sz w:val="20"/>
          <w:szCs w:val="20"/>
        </w:rPr>
      </w:pPr>
      <w:r w:rsidRPr="00845B80">
        <w:rPr>
          <w:sz w:val="20"/>
          <w:szCs w:val="20"/>
        </w:rPr>
        <w:t>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spectators of policy formation.  Consequently, democracy requires the idiot who has not yet met the challenges of puberty to throw off self-interest and think rationally as a part of the social community and transition to public life and become a citizen.</w:t>
      </w:r>
    </w:p>
    <w:p w:rsidR="00877F4E" w:rsidRPr="00845B80" w:rsidRDefault="00877F4E" w:rsidP="00C41885">
      <w:pPr>
        <w:pStyle w:val="Basiccopysl"/>
        <w:spacing w:line="240" w:lineRule="auto"/>
        <w:rPr>
          <w:sz w:val="20"/>
          <w:szCs w:val="20"/>
        </w:rPr>
      </w:pPr>
      <w:r w:rsidRPr="00845B80">
        <w:rPr>
          <w:sz w:val="20"/>
          <w:szCs w:val="20"/>
        </w:rPr>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p>
    <w:p w:rsidR="00564973" w:rsidRPr="00845B80" w:rsidRDefault="00877F4E" w:rsidP="00564973">
      <w:pPr>
        <w:pStyle w:val="Basiccopysl"/>
        <w:spacing w:line="240" w:lineRule="auto"/>
        <w:rPr>
          <w:sz w:val="20"/>
          <w:szCs w:val="20"/>
        </w:rPr>
      </w:pPr>
      <w:r w:rsidRPr="00845B80">
        <w:rPr>
          <w:sz w:val="20"/>
          <w:szCs w:val="20"/>
        </w:rPr>
        <w:t xml:space="preserve">Deliberation can lead to deep understanding of competing perspectives about controversial issues. </w:t>
      </w:r>
      <w:r w:rsidR="00564973" w:rsidRPr="00845B80">
        <w:rPr>
          <w:sz w:val="20"/>
          <w:szCs w:val="20"/>
        </w:rPr>
        <w:t xml:space="preserve">If a man’s conduct and discourse ceased to be politic, it became “idiotic”-self-centered, disregarding his fellow man, inconsequent in itself, and without consequence.  The contrast between the self-centered individual (the “idiot”) and the public actor (the “citizen”) is what we will work on through continuous debates and discussions in this class.  “Minds must be improved to a certain degree” as Thomas Jefferson. Deliberation and discussion will help us accomplish these goals.  </w:t>
      </w:r>
    </w:p>
    <w:p w:rsidR="00845B80" w:rsidRPr="00845B80" w:rsidRDefault="00845B80" w:rsidP="00845B80">
      <w:pPr>
        <w:pStyle w:val="Subhead1sl"/>
        <w:rPr>
          <w:sz w:val="22"/>
          <w:szCs w:val="22"/>
        </w:rPr>
      </w:pPr>
      <w:r w:rsidRPr="00845B80">
        <w:rPr>
          <w:sz w:val="22"/>
          <w:szCs w:val="22"/>
        </w:rPr>
        <w:t>Importance of Deliberation</w:t>
      </w:r>
    </w:p>
    <w:p w:rsidR="00845B80" w:rsidRPr="00845B80" w:rsidRDefault="00845B80" w:rsidP="00845B80">
      <w:pPr>
        <w:pStyle w:val="NoSpacing"/>
        <w:rPr>
          <w:rFonts w:ascii="Times New Roman" w:hAnsi="Times New Roman" w:cs="Times New Roman"/>
          <w:sz w:val="20"/>
          <w:szCs w:val="20"/>
        </w:rPr>
      </w:pPr>
      <w:r w:rsidRPr="00845B80">
        <w:rPr>
          <w:rFonts w:ascii="Times New Roman" w:hAnsi="Times New Roman" w:cs="Times New Roman"/>
          <w:sz w:val="20"/>
          <w:szCs w:val="20"/>
        </w:rPr>
        <w:t xml:space="preserve">In a back-to-school commentary published in </w:t>
      </w:r>
      <w:r w:rsidRPr="00845B80">
        <w:rPr>
          <w:rFonts w:ascii="Times New Roman" w:hAnsi="Times New Roman" w:cs="Times New Roman"/>
          <w:i/>
          <w:iCs/>
          <w:sz w:val="20"/>
          <w:szCs w:val="20"/>
        </w:rPr>
        <w:t>The New York Times</w:t>
      </w:r>
      <w:r w:rsidRPr="00845B80">
        <w:rPr>
          <w:rFonts w:ascii="Times New Roman" w:hAnsi="Times New Roman" w:cs="Times New Roman"/>
          <w:sz w:val="20"/>
          <w:szCs w:val="20"/>
        </w:rPr>
        <w:t>, Gerald Graff, the well-known University of Chicago scholar, offered some advice to college students. “Recognize that knowing a lot of stuff won’t do you much good,” he wrote, “unless you can do something with what you know by turning it into an argument.</w:t>
      </w:r>
    </w:p>
    <w:p w:rsidR="00845B80" w:rsidRPr="00845B80" w:rsidRDefault="00845B80" w:rsidP="00845B80">
      <w:pPr>
        <w:pStyle w:val="NoSpacing"/>
        <w:rPr>
          <w:rFonts w:ascii="Times New Roman" w:hAnsi="Times New Roman" w:cs="Times New Roman"/>
          <w:sz w:val="20"/>
          <w:szCs w:val="20"/>
        </w:rPr>
      </w:pPr>
    </w:p>
    <w:p w:rsidR="00845B80" w:rsidRPr="00046828" w:rsidRDefault="00845B80" w:rsidP="00845B80">
      <w:pPr>
        <w:pStyle w:val="NoSpacing"/>
        <w:rPr>
          <w:rFonts w:ascii="Times New Roman" w:hAnsi="Times New Roman" w:cs="Times New Roman"/>
          <w:sz w:val="24"/>
          <w:szCs w:val="24"/>
        </w:rPr>
      </w:pPr>
      <w:r w:rsidRPr="00845B80">
        <w:rPr>
          <w:rFonts w:ascii="Times New Roman" w:hAnsi="Times New Roman" w:cs="Times New Roman"/>
          <w:sz w:val="20"/>
          <w:szCs w:val="20"/>
        </w:rPr>
        <w:t>Indeed, researchers say, the ability to argue is getting fresh recognition as a skill that is vital to success in college and the workplace. But logical arguments differ from the kinds of emotional arguments families experience, experts say, and most students possess only weak knowledge of how to recognize, understand, and construct one.</w:t>
      </w:r>
      <w:r w:rsidRPr="00845B80">
        <w:rPr>
          <w:rFonts w:ascii="Times New Roman" w:hAnsi="Times New Roman" w:cs="Times New Roman"/>
          <w:sz w:val="20"/>
          <w:szCs w:val="20"/>
        </w:rPr>
        <w:br/>
      </w:r>
      <w:r w:rsidRPr="00845B80">
        <w:rPr>
          <w:rFonts w:ascii="Times New Roman" w:hAnsi="Times New Roman" w:cs="Times New Roman"/>
          <w:sz w:val="20"/>
          <w:szCs w:val="20"/>
        </w:rPr>
        <w:br/>
        <w:t xml:space="preserve">Ms. Britt, in </w:t>
      </w:r>
      <w:hyperlink r:id="rId5" w:tgtFrame="_blank" w:history="1">
        <w:r w:rsidRPr="00845B80">
          <w:rPr>
            <w:rFonts w:ascii="Times New Roman" w:hAnsi="Times New Roman" w:cs="Times New Roman"/>
            <w:bCs/>
            <w:sz w:val="20"/>
            <w:szCs w:val="20"/>
          </w:rPr>
          <w:t>her own studies</w:t>
        </w:r>
      </w:hyperlink>
      <w:r w:rsidRPr="00845B80">
        <w:rPr>
          <w:rFonts w:ascii="Times New Roman" w:hAnsi="Times New Roman" w:cs="Times New Roman"/>
          <w:sz w:val="20"/>
          <w:szCs w:val="20"/>
        </w:rPr>
        <w:t xml:space="preserve"> of high school and college students, has found that they were able to identify the main claims and reasons in an argument only 30 percent of the time. In 16 percent of the errors, students mistakenly identified the counterclaim as the main argument.</w:t>
      </w:r>
      <w:r w:rsidRPr="00845B80">
        <w:rPr>
          <w:rFonts w:ascii="Times New Roman" w:hAnsi="Times New Roman" w:cs="Times New Roman"/>
          <w:sz w:val="20"/>
          <w:szCs w:val="20"/>
        </w:rPr>
        <w:br/>
      </w:r>
      <w:r w:rsidRPr="00845B80">
        <w:rPr>
          <w:rFonts w:ascii="Times New Roman" w:hAnsi="Times New Roman" w:cs="Times New Roman"/>
          <w:sz w:val="20"/>
          <w:szCs w:val="20"/>
        </w:rPr>
        <w:br/>
        <w:t xml:space="preserve">Students have an even harder time when it comes to identifying the perspective of the other side and marshaling evidence to weaken that opposing argument, according to Deanna Kuhn, a professor of psychology and education at Teachers College, Columbia University, who </w:t>
      </w:r>
      <w:hyperlink w:tgtFrame="_blank" w:history="1">
        <w:r w:rsidRPr="00845B80">
          <w:rPr>
            <w:rFonts w:ascii="Times New Roman" w:hAnsi="Times New Roman" w:cs="Times New Roman"/>
            <w:bCs/>
            <w:sz w:val="20"/>
            <w:szCs w:val="20"/>
          </w:rPr>
          <w:t>has been studying</w:t>
        </w:r>
      </w:hyperlink>
      <w:r w:rsidRPr="00845B80">
        <w:rPr>
          <w:rFonts w:ascii="Times New Roman" w:hAnsi="Times New Roman" w:cs="Times New Roman"/>
          <w:sz w:val="20"/>
          <w:szCs w:val="20"/>
        </w:rPr>
        <w:t xml:space="preserve"> the development of children’s argumentation skills since the 1980s. More often, she said, students exhibit what researchers call the “my-side bias” in their arguments.</w:t>
      </w:r>
      <w:r w:rsidRPr="00845B80">
        <w:rPr>
          <w:rFonts w:ascii="Times New Roman" w:hAnsi="Times New Roman" w:cs="Times New Roman"/>
          <w:sz w:val="20"/>
          <w:szCs w:val="20"/>
        </w:rPr>
        <w:br/>
      </w:r>
      <w:r w:rsidRPr="00845B80">
        <w:rPr>
          <w:rFonts w:ascii="Times New Roman" w:hAnsi="Times New Roman" w:cs="Times New Roman"/>
          <w:sz w:val="20"/>
          <w:szCs w:val="20"/>
        </w:rPr>
        <w:br/>
        <w:t>“What they tend to do is give all the reasons supporting their side and absolutely ignore the alternative,” Ms. Kuhn said. “They say what they have to say, and then say it louder, and hope the other side will go away.”</w:t>
      </w:r>
      <w:r w:rsidRPr="00845B80">
        <w:rPr>
          <w:rFonts w:ascii="Times New Roman" w:hAnsi="Times New Roman" w:cs="Times New Roman"/>
          <w:sz w:val="20"/>
          <w:szCs w:val="20"/>
        </w:rPr>
        <w:br/>
      </w:r>
      <w:r w:rsidRPr="00845B80">
        <w:rPr>
          <w:rFonts w:ascii="Times New Roman" w:hAnsi="Times New Roman" w:cs="Times New Roman"/>
          <w:sz w:val="20"/>
          <w:szCs w:val="20"/>
        </w:rPr>
        <w:br/>
        <w:t xml:space="preserve">Another hurdle in improving such skills, Ms. Kuhn wrote in her 2005 book </w:t>
      </w:r>
      <w:r w:rsidRPr="00845B80">
        <w:rPr>
          <w:rFonts w:ascii="Times New Roman" w:hAnsi="Times New Roman" w:cs="Times New Roman"/>
          <w:i/>
          <w:iCs/>
          <w:sz w:val="20"/>
          <w:szCs w:val="20"/>
        </w:rPr>
        <w:t>Education for Thinking</w:t>
      </w:r>
      <w:r w:rsidRPr="00845B80">
        <w:rPr>
          <w:rFonts w:ascii="Times New Roman" w:hAnsi="Times New Roman" w:cs="Times New Roman"/>
          <w:sz w:val="20"/>
          <w:szCs w:val="20"/>
        </w:rPr>
        <w:t>, is that students</w:t>
      </w:r>
      <w:r w:rsidRPr="00046828">
        <w:rPr>
          <w:rFonts w:ascii="Times New Roman" w:hAnsi="Times New Roman" w:cs="Times New Roman"/>
          <w:sz w:val="24"/>
          <w:szCs w:val="24"/>
        </w:rPr>
        <w:t xml:space="preserve"> </w:t>
      </w:r>
      <w:r w:rsidRPr="00845B80">
        <w:rPr>
          <w:rFonts w:ascii="Times New Roman" w:hAnsi="Times New Roman" w:cs="Times New Roman"/>
          <w:sz w:val="20"/>
          <w:szCs w:val="20"/>
        </w:rPr>
        <w:t>aren’t necessarily disposed to see the value in arguing, especially as they reach adolescence. She wrote that teenagers will say, “There’s no point because you’re not going to get anywhere,” or “Everyone has a right to think what they want to.” Faced with a practical dilemma, they also tend to favor solutions that incorporate both sides, compromise, or defer to the opposing side.</w:t>
      </w:r>
      <w:r w:rsidRPr="00845B80">
        <w:rPr>
          <w:rFonts w:ascii="Times New Roman" w:hAnsi="Times New Roman" w:cs="Times New Roman"/>
          <w:sz w:val="20"/>
          <w:szCs w:val="20"/>
        </w:rPr>
        <w:br/>
      </w:r>
      <w:r w:rsidRPr="00046828">
        <w:rPr>
          <w:rFonts w:ascii="Times New Roman" w:hAnsi="Times New Roman" w:cs="Times New Roman"/>
          <w:sz w:val="24"/>
          <w:szCs w:val="24"/>
        </w:rPr>
        <w:br/>
      </w:r>
      <w:r w:rsidRPr="00845B80">
        <w:rPr>
          <w:rFonts w:ascii="Times New Roman" w:hAnsi="Times New Roman" w:cs="Times New Roman"/>
          <w:sz w:val="20"/>
          <w:szCs w:val="20"/>
        </w:rPr>
        <w:t>“Children need to learn that argument is more than something to be avoided,” she wrote in a paper published last year on the project. “This understanding is not intuitively given.”</w:t>
      </w:r>
    </w:p>
    <w:p w:rsidR="00877F4E" w:rsidRPr="00845B80" w:rsidRDefault="00877F4E" w:rsidP="00877F4E">
      <w:pPr>
        <w:pStyle w:val="Subhead1sl"/>
        <w:rPr>
          <w:sz w:val="22"/>
          <w:szCs w:val="22"/>
        </w:rPr>
      </w:pPr>
      <w:r w:rsidRPr="00845B80">
        <w:rPr>
          <w:sz w:val="22"/>
          <w:szCs w:val="22"/>
        </w:rPr>
        <w:lastRenderedPageBreak/>
        <w:t xml:space="preserve">Deliberating Practice </w:t>
      </w:r>
    </w:p>
    <w:p w:rsidR="00867B98" w:rsidRDefault="00C41885" w:rsidP="00845B80">
      <w:pPr>
        <w:pStyle w:val="NoSpacing"/>
        <w:spacing w:line="276" w:lineRule="auto"/>
        <w:rPr>
          <w:rFonts w:ascii="Garamond" w:hAnsi="Garamond"/>
          <w:lang w:val="en"/>
        </w:rPr>
      </w:pPr>
      <w:r>
        <w:rPr>
          <w:sz w:val="12"/>
          <w:szCs w:val="12"/>
          <w:lang w:val="en"/>
        </w:rPr>
        <w:br/>
      </w:r>
      <w:r w:rsidR="00845B80" w:rsidRPr="00651BC0">
        <w:rPr>
          <w:rFonts w:ascii="Garamond" w:hAnsi="Garamond"/>
          <w:b/>
          <w:lang w:val="en"/>
        </w:rPr>
        <w:t xml:space="preserve">1. </w:t>
      </w:r>
      <w:proofErr w:type="spellStart"/>
      <w:r w:rsidR="00845B80" w:rsidRPr="00651BC0">
        <w:rPr>
          <w:rFonts w:ascii="Garamond" w:hAnsi="Garamond"/>
          <w:b/>
          <w:lang w:val="en"/>
        </w:rPr>
        <w:t>UpFront</w:t>
      </w:r>
      <w:proofErr w:type="spellEnd"/>
      <w:r w:rsidR="00845B80" w:rsidRPr="00651BC0">
        <w:rPr>
          <w:rFonts w:ascii="Garamond" w:hAnsi="Garamond"/>
          <w:b/>
          <w:lang w:val="en"/>
        </w:rPr>
        <w:t xml:space="preserve"> Notes</w:t>
      </w:r>
      <w:r w:rsidR="00845B80" w:rsidRPr="00867B98">
        <w:rPr>
          <w:rFonts w:ascii="Garamond" w:hAnsi="Garamond"/>
          <w:lang w:val="en"/>
        </w:rPr>
        <w:t xml:space="preserve">: </w:t>
      </w:r>
      <w:r w:rsidR="00867B98">
        <w:rPr>
          <w:rFonts w:ascii="Garamond" w:hAnsi="Garamond"/>
          <w:lang w:val="en"/>
        </w:rPr>
        <w:t>_______________________________________________________________________</w:t>
      </w:r>
      <w:r w:rsidR="00651BC0">
        <w:rPr>
          <w:rFonts w:ascii="Garamond" w:hAnsi="Garamond"/>
          <w:lang w:val="en"/>
        </w:rPr>
        <w:t>__</w:t>
      </w:r>
      <w:r w:rsidR="00867B98">
        <w:rPr>
          <w:rFonts w:ascii="Garamond" w:hAnsi="Garamond"/>
          <w:lang w:val="en"/>
        </w:rPr>
        <w:t>______________</w:t>
      </w:r>
    </w:p>
    <w:p w:rsidR="00C41885" w:rsidRPr="00867B98" w:rsidRDefault="00845B80" w:rsidP="00845B80">
      <w:pPr>
        <w:pStyle w:val="NoSpacing"/>
        <w:spacing w:line="276" w:lineRule="auto"/>
        <w:rPr>
          <w:rFonts w:ascii="Garamond" w:hAnsi="Garamond" w:cs="Times New Roman"/>
        </w:rPr>
      </w:pPr>
      <w:r w:rsidRPr="00867B98">
        <w:rPr>
          <w:rFonts w:ascii="Garamond" w:hAnsi="Garamond"/>
          <w:lang w:val="en"/>
        </w:rPr>
        <w:t>__________________________________________________________________________________________________</w:t>
      </w:r>
      <w:r w:rsidR="00867B98">
        <w:rPr>
          <w:rFonts w:ascii="Garamond" w:hAnsi="Garamond"/>
          <w:lang w:val="en"/>
        </w:rPr>
        <w:t>_____</w:t>
      </w:r>
      <w:r w:rsidRPr="00867B98">
        <w:rPr>
          <w:rFonts w:ascii="Garamond" w:hAnsi="Garamond"/>
          <w:lang w:val="en"/>
        </w:rPr>
        <w:t xml:space="preserve"> </w:t>
      </w:r>
      <w:r w:rsidR="00C41885" w:rsidRPr="00867B98">
        <w:rPr>
          <w:rFonts w:ascii="Garamond" w:hAnsi="Garamond"/>
          <w:lang w:val="en"/>
        </w:rPr>
        <w:t>______________________________________________________________________________________________________</w:t>
      </w:r>
      <w:r w:rsidRPr="00867B98">
        <w:rPr>
          <w:rFonts w:ascii="Garamond" w:hAnsi="Garamond"/>
          <w:lang w:val="en"/>
        </w:rPr>
        <w:t>___________</w:t>
      </w:r>
      <w:r w:rsidR="00867B98">
        <w:rPr>
          <w:rFonts w:ascii="Garamond" w:hAnsi="Garamond"/>
          <w:lang w:val="en"/>
        </w:rPr>
        <w:t>_____________________________________________________________________________________________</w:t>
      </w:r>
      <w:r w:rsidRPr="00867B98">
        <w:rPr>
          <w:rFonts w:ascii="Garamond" w:hAnsi="Garamond"/>
          <w:lang w:val="en"/>
        </w:rPr>
        <w:br/>
      </w:r>
      <w:r w:rsidR="00C41885" w:rsidRPr="00867B98">
        <w:rPr>
          <w:rFonts w:ascii="Garamond" w:hAnsi="Garamond"/>
          <w:lang w:val="en"/>
        </w:rPr>
        <w:t>________________________________________________________________________________________________________</w:t>
      </w:r>
      <w:r w:rsidR="00C41885" w:rsidRPr="00867B98">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885" w:rsidRPr="00867B98">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7B98">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w:t>
      </w:r>
    </w:p>
    <w:p w:rsidR="00845B80" w:rsidRDefault="00845B80" w:rsidP="00845B80">
      <w:pPr>
        <w:pStyle w:val="NoSpacing"/>
        <w:spacing w:line="276" w:lineRule="auto"/>
        <w:rPr>
          <w:rFonts w:ascii="Garamond" w:hAnsi="Garamond" w:cs="Times New Roman"/>
          <w:sz w:val="20"/>
          <w:szCs w:val="20"/>
        </w:rPr>
      </w:pPr>
    </w:p>
    <w:p w:rsidR="00845B80" w:rsidRPr="00651BC0" w:rsidRDefault="00845B80" w:rsidP="00845B80">
      <w:pPr>
        <w:pStyle w:val="NoSpacing"/>
        <w:spacing w:line="276" w:lineRule="auto"/>
        <w:rPr>
          <w:rFonts w:ascii="Garamond" w:hAnsi="Garamond" w:cs="Times New Roman"/>
          <w:b/>
        </w:rPr>
      </w:pPr>
      <w:r w:rsidRPr="00651BC0">
        <w:rPr>
          <w:rFonts w:ascii="Garamond" w:hAnsi="Garamond" w:cs="Times New Roman"/>
          <w:b/>
        </w:rPr>
        <w:t xml:space="preserve">2. </w:t>
      </w:r>
      <w:r w:rsidRPr="00651BC0">
        <w:rPr>
          <w:rFonts w:ascii="Garamond" w:hAnsi="Garamond"/>
          <w:b/>
          <w:color w:val="000000"/>
          <w:shd w:val="clear" w:color="auto" w:fill="FFFFFF"/>
        </w:rPr>
        <w:t xml:space="preserve">What I want to talk about/plan to say </w:t>
      </w:r>
      <w:proofErr w:type="gramStart"/>
      <w:r w:rsidRPr="00651BC0">
        <w:rPr>
          <w:rFonts w:ascii="Garamond" w:hAnsi="Garamond"/>
          <w:b/>
          <w:color w:val="000000"/>
          <w:shd w:val="clear" w:color="auto" w:fill="FFFFFF"/>
        </w:rPr>
        <w:t>includes..</w:t>
      </w:r>
      <w:proofErr w:type="gramEnd"/>
    </w:p>
    <w:p w:rsidR="007B64B6" w:rsidRPr="00867B98" w:rsidRDefault="00E157BC" w:rsidP="00845B80">
      <w:pPr>
        <w:pStyle w:val="NoSpacing"/>
        <w:spacing w:line="276" w:lineRule="auto"/>
        <w:ind w:left="360"/>
        <w:rPr>
          <w:rFonts w:ascii="Garamond" w:hAnsi="Garamond"/>
        </w:rPr>
      </w:pPr>
      <w:r w:rsidRPr="007B64B6">
        <w:rPr>
          <w:rFonts w:ascii="Garamond" w:eastAsia="Times New Roman" w:hAnsi="Garamond" w:cs="Times New Roman"/>
          <w:sz w:val="8"/>
          <w:szCs w:val="8"/>
        </w:rPr>
        <w:t xml:space="preserve"> </w:t>
      </w:r>
      <w:r w:rsidR="00845B80" w:rsidRPr="00867B98">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5B80" w:rsidRPr="00867B98">
        <w:rPr>
          <w:rFonts w:ascii="Garamond" w:hAnsi="Garamond"/>
        </w:rPr>
        <w:br/>
      </w:r>
      <w:r w:rsidR="00845B80" w:rsidRPr="00867B98">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64B6" w:rsidRPr="00867B98">
        <w:rPr>
          <w:rFonts w:ascii="Garamond" w:hAnsi="Garamond"/>
        </w:rPr>
        <w:t>______________________________________________________________________________________________________________________</w:t>
      </w:r>
      <w:r w:rsidR="00845B80" w:rsidRPr="00867B98">
        <w:rPr>
          <w:rFonts w:ascii="Garamond" w:hAnsi="Garamond"/>
        </w:rPr>
        <w:br/>
      </w:r>
      <w:r w:rsidR="00845B80" w:rsidRPr="00867B98">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64B6" w:rsidRPr="00867B98">
        <w:rPr>
          <w:rFonts w:ascii="Garamond" w:hAnsi="Garamond"/>
        </w:rPr>
        <w:t>_____________________________________________________________________________________________________________________</w:t>
      </w:r>
      <w:r w:rsidR="00845B80" w:rsidRPr="00867B98">
        <w:rPr>
          <w:rFonts w:ascii="Times New Roman" w:eastAsia="Calibri" w:hAnsi="Times New Roman" w:cs="Times New Roman"/>
          <w:b/>
        </w:rPr>
        <w:br/>
      </w:r>
      <w:r w:rsidR="00845B80" w:rsidRPr="00867B98">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64B6" w:rsidRPr="00867B98">
        <w:rPr>
          <w:rFonts w:ascii="Garamond" w:hAnsi="Garamond"/>
        </w:rPr>
        <w:t>_____________________________________________________________________________________________________________________</w:t>
      </w:r>
    </w:p>
    <w:p w:rsidR="007B64B6" w:rsidRDefault="007B64B6" w:rsidP="00845B80">
      <w:pPr>
        <w:pStyle w:val="NoSpacing"/>
        <w:spacing w:line="276" w:lineRule="auto"/>
        <w:ind w:left="360"/>
        <w:rPr>
          <w:rFonts w:ascii="Garamond" w:hAnsi="Garamond"/>
          <w:sz w:val="20"/>
          <w:szCs w:val="20"/>
        </w:rPr>
      </w:pPr>
    </w:p>
    <w:p w:rsidR="007B64B6" w:rsidRPr="00651BC0" w:rsidRDefault="007B64B6" w:rsidP="007B64B6">
      <w:pPr>
        <w:pStyle w:val="NoSpacing"/>
        <w:spacing w:line="276" w:lineRule="auto"/>
        <w:rPr>
          <w:rFonts w:ascii="Garamond" w:hAnsi="Garamond"/>
          <w:b/>
        </w:rPr>
      </w:pPr>
      <w:r w:rsidRPr="00651BC0">
        <w:rPr>
          <w:rFonts w:ascii="Garamond" w:hAnsi="Garamond"/>
          <w:b/>
          <w:color w:val="000000"/>
          <w:shd w:val="clear" w:color="auto" w:fill="FFFFFF"/>
        </w:rPr>
        <w:t>3. 1-2 Items in the News I want to Talk About (Monday/Tuesday's Discussion or other news)</w:t>
      </w:r>
    </w:p>
    <w:p w:rsidR="00E157BC" w:rsidRDefault="00845B80" w:rsidP="007B64B6">
      <w:pPr>
        <w:pStyle w:val="NoSpacing"/>
        <w:spacing w:line="276" w:lineRule="auto"/>
        <w:ind w:left="450"/>
        <w:rPr>
          <w:rFonts w:ascii="Garamond" w:hAnsi="Garamond"/>
        </w:rPr>
      </w:pPr>
      <w:r w:rsidRPr="00867B98">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B98" w:rsidRPr="00867B98">
        <w:rPr>
          <w:rFonts w:ascii="Garamond" w:hAnsi="Garamond"/>
        </w:rPr>
        <w:t>_____________________________________________________________________________________________________________________</w:t>
      </w:r>
      <w:r w:rsidRPr="00867B98">
        <w:rPr>
          <w:rFonts w:ascii="Garamond" w:hAnsi="Garamond"/>
        </w:rPr>
        <w:br/>
      </w:r>
      <w:r w:rsidRPr="00867B98">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B98" w:rsidRPr="00867B98">
        <w:rPr>
          <w:rFonts w:ascii="Garamond" w:hAnsi="Garamond"/>
        </w:rPr>
        <w:t>_____________________________________________________________________________________________________________________</w:t>
      </w:r>
    </w:p>
    <w:p w:rsidR="008416E3" w:rsidRPr="00C00915" w:rsidRDefault="00651BC0" w:rsidP="008416E3">
      <w:pPr>
        <w:spacing w:after="0" w:line="276" w:lineRule="auto"/>
        <w:rPr>
          <w:rFonts w:ascii="Times New Roman" w:eastAsia="Calibri" w:hAnsi="Times New Roman" w:cs="Times New Roman"/>
          <w:b/>
          <w:sz w:val="12"/>
          <w:szCs w:val="12"/>
        </w:rPr>
      </w:pPr>
      <w:r>
        <w:rPr>
          <w:rFonts w:ascii="Times New Roman" w:eastAsia="Calibri" w:hAnsi="Times New Roman" w:cs="Times New Roman"/>
          <w:b/>
        </w:rPr>
        <w:lastRenderedPageBreak/>
        <w:t xml:space="preserve">4. </w:t>
      </w:r>
      <w:r w:rsidR="00C00915">
        <w:rPr>
          <w:rFonts w:ascii="Times New Roman" w:eastAsia="Calibri" w:hAnsi="Times New Roman" w:cs="Times New Roman"/>
          <w:b/>
        </w:rPr>
        <w:t xml:space="preserve">Group </w:t>
      </w:r>
      <w:r w:rsidR="008416E3" w:rsidRPr="00887E5D">
        <w:rPr>
          <w:rFonts w:ascii="Times New Roman" w:eastAsia="Calibri" w:hAnsi="Times New Roman" w:cs="Times New Roman"/>
          <w:b/>
        </w:rPr>
        <w:t>Notes: Arguments presented in class</w:t>
      </w:r>
      <w:r w:rsidR="008416E3">
        <w:rPr>
          <w:rFonts w:ascii="Times New Roman" w:eastAsia="Calibri" w:hAnsi="Times New Roman" w:cs="Times New Roman"/>
          <w:b/>
        </w:rPr>
        <w:t xml:space="preserve">: </w:t>
      </w:r>
      <w:r w:rsidR="008416E3" w:rsidRPr="00887E5D">
        <w:rPr>
          <w:rFonts w:ascii="Times New Roman" w:eastAsia="Calibri" w:hAnsi="Times New Roman" w:cs="Times New Roman"/>
          <w:b/>
        </w:rPr>
        <w:t xml:space="preserve">Who Said it, </w:t>
      </w:r>
      <w:proofErr w:type="gramStart"/>
      <w:r w:rsidR="008416E3">
        <w:rPr>
          <w:rFonts w:ascii="Times New Roman" w:eastAsia="Calibri" w:hAnsi="Times New Roman" w:cs="Times New Roman"/>
          <w:b/>
        </w:rPr>
        <w:t>What</w:t>
      </w:r>
      <w:proofErr w:type="gramEnd"/>
      <w:r w:rsidR="008416E3">
        <w:rPr>
          <w:rFonts w:ascii="Times New Roman" w:eastAsia="Calibri" w:hAnsi="Times New Roman" w:cs="Times New Roman"/>
          <w:b/>
        </w:rPr>
        <w:t xml:space="preserve"> did they say?</w:t>
      </w:r>
      <w:r w:rsidR="008416E3">
        <w:rPr>
          <w:rFonts w:ascii="Times New Roman" w:eastAsia="Calibri" w:hAnsi="Times New Roman" w:cs="Times New Roman"/>
          <w:b/>
          <w:sz w:val="28"/>
          <w:szCs w:val="28"/>
        </w:rPr>
        <w:t xml:space="preserve"> </w:t>
      </w:r>
      <w:r w:rsidR="008416E3" w:rsidRPr="00C00915">
        <w:rPr>
          <w:rFonts w:ascii="Garamond" w:eastAsia="MS Mincho" w:hAnsi="Garamond" w:cs="Times New Roman"/>
          <w:b/>
          <w:color w:val="000000"/>
          <w:kern w:val="28"/>
          <w:sz w:val="12"/>
          <w:szCs w:val="12"/>
          <w:highlight w:val="green"/>
          <w14:ligatures w14:val="standard"/>
          <w14:cntxtAlts/>
        </w:rPr>
        <w:t>(</w:t>
      </w:r>
      <w:r w:rsidR="008416E3" w:rsidRPr="00C00915">
        <w:rPr>
          <w:rFonts w:ascii="Garamond" w:hAnsi="Garamond" w:cstheme="minorHAnsi"/>
          <w:sz w:val="12"/>
          <w:szCs w:val="12"/>
          <w:highlight w:val="green"/>
        </w:rPr>
        <w:t>if not present, what do your parents, peers, coworkers, etc. say about this issue)</w:t>
      </w:r>
    </w:p>
    <w:p w:rsidR="00651BC0" w:rsidRDefault="008416E3" w:rsidP="008416E3">
      <w:pPr>
        <w:pStyle w:val="NoSpacing"/>
        <w:spacing w:line="276" w:lineRule="auto"/>
        <w:ind w:left="450"/>
        <w:rPr>
          <w:rFonts w:ascii="Garamond" w:hAnsi="Garamond"/>
        </w:rPr>
      </w:pPr>
      <w:r>
        <w:rPr>
          <w:rFonts w:ascii="Garamond" w:hAnsi="Garamond"/>
          <w:sz w:val="12"/>
          <w:szCs w:val="12"/>
        </w:rPr>
        <w:br/>
      </w: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Times New Roman" w:eastAsia="Calibri" w:hAnsi="Times New Roman" w:cs="Times New Roman"/>
          <w:b/>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p>
    <w:p w:rsidR="00651BC0" w:rsidRDefault="00651BC0" w:rsidP="008416E3">
      <w:pPr>
        <w:pStyle w:val="NoSpacing"/>
        <w:spacing w:line="276" w:lineRule="auto"/>
        <w:ind w:left="450"/>
        <w:rPr>
          <w:rFonts w:ascii="Garamond" w:hAnsi="Garamond"/>
        </w:rPr>
      </w:pPr>
    </w:p>
    <w:p w:rsidR="00651BC0" w:rsidRDefault="00B70925" w:rsidP="00651BC0">
      <w:pPr>
        <w:pStyle w:val="NoSpacing"/>
        <w:spacing w:line="276" w:lineRule="auto"/>
        <w:ind w:left="450"/>
        <w:rPr>
          <w:rFonts w:ascii="Garamond" w:hAnsi="Garamond"/>
          <w:color w:val="000000"/>
          <w:shd w:val="clear" w:color="auto" w:fill="FFFFFF"/>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p>
    <w:p w:rsidR="00651BC0" w:rsidRPr="00651BC0" w:rsidRDefault="00651BC0" w:rsidP="00651BC0">
      <w:pPr>
        <w:pStyle w:val="NoSpacing"/>
        <w:spacing w:line="276" w:lineRule="auto"/>
        <w:rPr>
          <w:rFonts w:ascii="Garamond" w:hAnsi="Garamond"/>
          <w:b/>
          <w:color w:val="000000"/>
          <w:shd w:val="clear" w:color="auto" w:fill="FFFFFF"/>
        </w:rPr>
      </w:pPr>
      <w:r w:rsidRPr="00651BC0">
        <w:rPr>
          <w:rFonts w:ascii="Garamond" w:hAnsi="Garamond"/>
          <w:b/>
          <w:color w:val="000000"/>
          <w:shd w:val="clear" w:color="auto" w:fill="FFFFFF"/>
        </w:rPr>
        <w:t>5. Question</w:t>
      </w:r>
      <w:r w:rsidR="007D735C">
        <w:rPr>
          <w:rFonts w:ascii="Garamond" w:hAnsi="Garamond"/>
          <w:b/>
          <w:color w:val="000000"/>
          <w:shd w:val="clear" w:color="auto" w:fill="FFFFFF"/>
        </w:rPr>
        <w:t>(</w:t>
      </w:r>
      <w:r w:rsidRPr="00651BC0">
        <w:rPr>
          <w:rFonts w:ascii="Garamond" w:hAnsi="Garamond"/>
          <w:b/>
          <w:color w:val="000000"/>
          <w:shd w:val="clear" w:color="auto" w:fill="FFFFFF"/>
        </w:rPr>
        <w:t>s</w:t>
      </w:r>
      <w:r w:rsidR="007D735C">
        <w:rPr>
          <w:rFonts w:ascii="Garamond" w:hAnsi="Garamond"/>
          <w:b/>
          <w:color w:val="000000"/>
          <w:shd w:val="clear" w:color="auto" w:fill="FFFFFF"/>
        </w:rPr>
        <w:t>)</w:t>
      </w:r>
      <w:r w:rsidRPr="00651BC0">
        <w:rPr>
          <w:rFonts w:ascii="Garamond" w:hAnsi="Garamond"/>
          <w:b/>
          <w:color w:val="000000"/>
          <w:shd w:val="clear" w:color="auto" w:fill="FFFFFF"/>
        </w:rPr>
        <w:t xml:space="preserve"> we answered</w:t>
      </w:r>
    </w:p>
    <w:p w:rsidR="00651BC0" w:rsidRDefault="00651BC0" w:rsidP="008416E3">
      <w:pPr>
        <w:pStyle w:val="NoSpacing"/>
        <w:spacing w:line="276" w:lineRule="auto"/>
        <w:ind w:left="450"/>
        <w:rPr>
          <w:rFonts w:ascii="Garamond" w:hAnsi="Garamond"/>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p>
    <w:p w:rsidR="00651BC0" w:rsidRPr="00651BC0" w:rsidRDefault="00651BC0" w:rsidP="00651BC0">
      <w:pPr>
        <w:pStyle w:val="NoSpacing"/>
        <w:spacing w:line="276" w:lineRule="auto"/>
        <w:rPr>
          <w:rFonts w:ascii="Garamond" w:hAnsi="Garamond"/>
          <w:b/>
          <w:color w:val="000000"/>
          <w:shd w:val="clear" w:color="auto" w:fill="FFFFFF"/>
        </w:rPr>
      </w:pPr>
      <w:r w:rsidRPr="00651BC0">
        <w:rPr>
          <w:rFonts w:ascii="Garamond" w:hAnsi="Garamond"/>
          <w:b/>
          <w:color w:val="000000"/>
          <w:shd w:val="clear" w:color="auto" w:fill="FFFFFF"/>
        </w:rPr>
        <w:t>6. Question</w:t>
      </w:r>
      <w:r w:rsidR="007D735C">
        <w:rPr>
          <w:rFonts w:ascii="Garamond" w:hAnsi="Garamond"/>
          <w:b/>
          <w:color w:val="000000"/>
          <w:shd w:val="clear" w:color="auto" w:fill="FFFFFF"/>
        </w:rPr>
        <w:t>(</w:t>
      </w:r>
      <w:r w:rsidRPr="00651BC0">
        <w:rPr>
          <w:rFonts w:ascii="Garamond" w:hAnsi="Garamond"/>
          <w:b/>
          <w:color w:val="000000"/>
          <w:shd w:val="clear" w:color="auto" w:fill="FFFFFF"/>
        </w:rPr>
        <w:t>s</w:t>
      </w:r>
      <w:r w:rsidR="007D735C">
        <w:rPr>
          <w:rFonts w:ascii="Garamond" w:hAnsi="Garamond"/>
          <w:b/>
          <w:color w:val="000000"/>
          <w:shd w:val="clear" w:color="auto" w:fill="FFFFFF"/>
        </w:rPr>
        <w:t>)</w:t>
      </w:r>
      <w:r w:rsidRPr="00651BC0">
        <w:rPr>
          <w:rFonts w:ascii="Garamond" w:hAnsi="Garamond"/>
          <w:b/>
          <w:color w:val="000000"/>
          <w:shd w:val="clear" w:color="auto" w:fill="FFFFFF"/>
        </w:rPr>
        <w:t xml:space="preserve"> we still have</w:t>
      </w:r>
    </w:p>
    <w:p w:rsidR="00E3471E" w:rsidRDefault="00651BC0" w:rsidP="00E3471E">
      <w:pPr>
        <w:pStyle w:val="NoSpacing"/>
        <w:spacing w:line="276" w:lineRule="auto"/>
        <w:ind w:left="450"/>
        <w:rPr>
          <w:rFonts w:ascii="Garamond" w:hAnsi="Garamond"/>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t>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p>
    <w:p w:rsidR="00E3471E" w:rsidRDefault="00E3471E" w:rsidP="00E3471E">
      <w:pPr>
        <w:pStyle w:val="NoSpacing"/>
        <w:spacing w:line="276" w:lineRule="auto"/>
        <w:ind w:left="450"/>
        <w:rPr>
          <w:rFonts w:ascii="Garamond" w:hAnsi="Garamond"/>
        </w:rPr>
      </w:pPr>
    </w:p>
    <w:p w:rsidR="00CD3FF8" w:rsidRPr="0072145F" w:rsidRDefault="0072145F" w:rsidP="00E3471E">
      <w:pPr>
        <w:pStyle w:val="NoSpacing"/>
        <w:spacing w:line="276" w:lineRule="auto"/>
        <w:rPr>
          <w:rFonts w:ascii="Garamond" w:eastAsia="Times New Roman" w:hAnsi="Garamond" w:cs="Times New Roman"/>
          <w:b/>
          <w:color w:val="000000"/>
        </w:rPr>
      </w:pPr>
      <w:r w:rsidRPr="0072145F">
        <w:rPr>
          <w:rFonts w:ascii="Garamond" w:hAnsi="Garamond"/>
          <w:b/>
        </w:rPr>
        <w:t>7</w:t>
      </w:r>
      <w:r w:rsidR="00E3471E" w:rsidRPr="0072145F">
        <w:rPr>
          <w:rFonts w:ascii="Garamond" w:hAnsi="Garamond"/>
          <w:b/>
        </w:rPr>
        <w:t>. Whole Class Discussion</w:t>
      </w:r>
      <w:r w:rsidR="00CD3FF8" w:rsidRPr="0072145F">
        <w:rPr>
          <w:rFonts w:ascii="Garamond" w:hAnsi="Garamond"/>
          <w:b/>
        </w:rPr>
        <w:t xml:space="preserve"> Notes/</w:t>
      </w:r>
      <w:r w:rsidR="00E3471E" w:rsidRPr="0072145F">
        <w:rPr>
          <w:rFonts w:ascii="Garamond" w:eastAsia="Times New Roman" w:hAnsi="Garamond" w:cs="Times New Roman"/>
          <w:b/>
          <w:color w:val="000000"/>
        </w:rPr>
        <w:t>Answers to my/my groups questions from the whole class discussion</w:t>
      </w:r>
    </w:p>
    <w:p w:rsidR="00F613B2" w:rsidRDefault="00CD3FF8" w:rsidP="008416E3">
      <w:pPr>
        <w:pStyle w:val="NoSpacing"/>
        <w:spacing w:line="276" w:lineRule="auto"/>
        <w:ind w:left="450"/>
        <w:rPr>
          <w:rFonts w:ascii="Garamond" w:hAnsi="Garamond"/>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Times New Roman" w:eastAsia="Calibri" w:hAnsi="Times New Roman" w:cs="Times New Roman"/>
          <w:b/>
        </w:rPr>
        <w:br/>
      </w:r>
    </w:p>
    <w:p w:rsidR="00F613B2" w:rsidRDefault="00F613B2" w:rsidP="008416E3">
      <w:pPr>
        <w:pStyle w:val="NoSpacing"/>
        <w:spacing w:line="276" w:lineRule="auto"/>
        <w:ind w:left="450"/>
        <w:rPr>
          <w:rFonts w:ascii="Garamond" w:hAnsi="Garamond"/>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00CD3FF8" w:rsidRPr="008416E3">
        <w:rPr>
          <w:rFonts w:ascii="Garamond" w:hAnsi="Garamond"/>
        </w:rPr>
        <w:br/>
      </w:r>
    </w:p>
    <w:p w:rsidR="00F613B2" w:rsidRDefault="00CD3FF8" w:rsidP="008416E3">
      <w:pPr>
        <w:pStyle w:val="NoSpacing"/>
        <w:spacing w:line="276" w:lineRule="auto"/>
        <w:ind w:left="450"/>
        <w:rPr>
          <w:rFonts w:ascii="Garamond" w:hAnsi="Garamond"/>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p>
    <w:p w:rsidR="00F613B2" w:rsidRDefault="00F613B2" w:rsidP="008416E3">
      <w:pPr>
        <w:pStyle w:val="NoSpacing"/>
        <w:spacing w:line="276" w:lineRule="auto"/>
        <w:ind w:left="450"/>
        <w:rPr>
          <w:rFonts w:ascii="Garamond" w:hAnsi="Garamond"/>
        </w:rPr>
      </w:pPr>
    </w:p>
    <w:p w:rsidR="00651BC0" w:rsidRPr="00F613B2" w:rsidRDefault="0072145F" w:rsidP="00F613B2">
      <w:pPr>
        <w:pStyle w:val="NoSpacing"/>
        <w:spacing w:line="276" w:lineRule="auto"/>
        <w:rPr>
          <w:rFonts w:ascii="Garamond" w:hAnsi="Garamond"/>
          <w:b/>
        </w:rPr>
      </w:pPr>
      <w:r>
        <w:rPr>
          <w:rFonts w:ascii="Garamond" w:hAnsi="Garamond"/>
          <w:b/>
        </w:rPr>
        <w:t>8</w:t>
      </w:r>
      <w:r w:rsidR="00F613B2" w:rsidRPr="00F613B2">
        <w:rPr>
          <w:rFonts w:ascii="Garamond" w:hAnsi="Garamond"/>
          <w:b/>
        </w:rPr>
        <w:t xml:space="preserve">. </w:t>
      </w:r>
      <w:r w:rsidR="00E3471E" w:rsidRPr="00F613B2">
        <w:rPr>
          <w:rFonts w:ascii="Garamond" w:hAnsi="Garamond"/>
          <w:b/>
        </w:rPr>
        <w:t>Parent/Guardian/Adult in my Life Extension</w:t>
      </w:r>
      <w:r w:rsidR="00F613B2" w:rsidRPr="00F613B2">
        <w:rPr>
          <w:rFonts w:ascii="Garamond" w:hAnsi="Garamond"/>
          <w:b/>
        </w:rPr>
        <w:t xml:space="preserve"> </w:t>
      </w:r>
      <w:r w:rsidR="00F613B2" w:rsidRPr="00F613B2">
        <w:rPr>
          <w:rFonts w:ascii="Garamond" w:hAnsi="Garamond"/>
          <w:b/>
          <w:sz w:val="19"/>
          <w:szCs w:val="19"/>
        </w:rPr>
        <w:t>(chat about your class discussion, questions you have, gauge his/her perspective</w:t>
      </w:r>
      <w:r w:rsidR="00F613B2">
        <w:rPr>
          <w:rFonts w:ascii="Garamond" w:hAnsi="Garamond"/>
          <w:b/>
          <w:sz w:val="19"/>
          <w:szCs w:val="19"/>
        </w:rPr>
        <w:t>)</w:t>
      </w:r>
      <w:r w:rsidR="00E3471E" w:rsidRPr="00F613B2">
        <w:rPr>
          <w:rFonts w:ascii="Garamond" w:hAnsi="Garamond"/>
          <w:b/>
        </w:rPr>
        <w:t>:</w:t>
      </w:r>
      <w:r w:rsidR="00F613B2" w:rsidRPr="00F613B2">
        <w:rPr>
          <w:rFonts w:ascii="Garamond" w:hAnsi="Garamond"/>
          <w:b/>
        </w:rPr>
        <w:t xml:space="preserve"> </w:t>
      </w:r>
    </w:p>
    <w:p w:rsidR="00F613B2" w:rsidRDefault="00F613B2" w:rsidP="00F613B2">
      <w:pPr>
        <w:pStyle w:val="NoSpacing"/>
        <w:spacing w:line="276" w:lineRule="auto"/>
        <w:ind w:left="450"/>
        <w:rPr>
          <w:rFonts w:ascii="Garamond" w:hAnsi="Garamond"/>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Times New Roman" w:eastAsia="Calibri" w:hAnsi="Times New Roman" w:cs="Times New Roman"/>
          <w:b/>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p>
    <w:p w:rsidR="00F613B2" w:rsidRDefault="00F613B2" w:rsidP="00F613B2">
      <w:pPr>
        <w:pStyle w:val="NoSpacing"/>
        <w:spacing w:line="276" w:lineRule="auto"/>
        <w:ind w:left="450"/>
        <w:rPr>
          <w:rFonts w:ascii="Verdana" w:eastAsia="Times New Roman" w:hAnsi="Verdana" w:cs="Times New Roman"/>
          <w:color w:val="000000"/>
          <w:sz w:val="17"/>
          <w:szCs w:val="17"/>
        </w:rPr>
      </w:pPr>
    </w:p>
    <w:p w:rsidR="00651BC0" w:rsidRPr="00F613B2" w:rsidRDefault="00F613B2" w:rsidP="00F613B2">
      <w:pPr>
        <w:pStyle w:val="NoSpacing"/>
        <w:spacing w:line="276" w:lineRule="auto"/>
        <w:rPr>
          <w:rFonts w:ascii="Garamond" w:eastAsia="Times New Roman" w:hAnsi="Garamond" w:cs="Times New Roman"/>
          <w:b/>
          <w:color w:val="000000"/>
        </w:rPr>
      </w:pPr>
      <w:bookmarkStart w:id="0" w:name="_GoBack"/>
      <w:bookmarkEnd w:id="0"/>
      <w:r w:rsidRPr="00F613B2">
        <w:rPr>
          <w:rFonts w:ascii="Garamond" w:eastAsia="Times New Roman" w:hAnsi="Garamond" w:cs="Times New Roman"/>
          <w:b/>
          <w:color w:val="000000"/>
        </w:rPr>
        <w:t xml:space="preserve">BONUS: </w:t>
      </w:r>
      <w:r w:rsidR="00651BC0" w:rsidRPr="00651BC0">
        <w:rPr>
          <w:rFonts w:ascii="Garamond" w:eastAsia="Times New Roman" w:hAnsi="Garamond" w:cs="Times New Roman"/>
          <w:b/>
          <w:color w:val="000000"/>
        </w:rPr>
        <w:t xml:space="preserve">Research </w:t>
      </w:r>
      <w:r w:rsidRPr="00F613B2">
        <w:rPr>
          <w:rFonts w:ascii="Garamond" w:eastAsia="Times New Roman" w:hAnsi="Garamond" w:cs="Times New Roman"/>
          <w:b/>
          <w:color w:val="000000"/>
        </w:rPr>
        <w:t>I did on m</w:t>
      </w:r>
      <w:r w:rsidR="00651BC0" w:rsidRPr="00651BC0">
        <w:rPr>
          <w:rFonts w:ascii="Garamond" w:eastAsia="Times New Roman" w:hAnsi="Garamond" w:cs="Times New Roman"/>
          <w:b/>
          <w:color w:val="000000"/>
        </w:rPr>
        <w:t>y own</w:t>
      </w:r>
      <w:r w:rsidRPr="00F613B2">
        <w:rPr>
          <w:rFonts w:ascii="Garamond" w:eastAsia="Times New Roman" w:hAnsi="Garamond" w:cs="Times New Roman"/>
          <w:b/>
          <w:color w:val="000000"/>
        </w:rPr>
        <w:t xml:space="preserve"> regarding burning questions still have/itches I need to scratch: </w:t>
      </w:r>
    </w:p>
    <w:p w:rsidR="00F613B2" w:rsidRDefault="00F613B2" w:rsidP="00F613B2">
      <w:pPr>
        <w:pStyle w:val="NoSpacing"/>
        <w:spacing w:line="276" w:lineRule="auto"/>
        <w:ind w:left="450"/>
        <w:rPr>
          <w:rFonts w:ascii="Verdana" w:eastAsia="Times New Roman" w:hAnsi="Verdana" w:cs="Times New Roman"/>
          <w:color w:val="000000"/>
          <w:sz w:val="17"/>
          <w:szCs w:val="17"/>
        </w:rPr>
      </w:pPr>
    </w:p>
    <w:p w:rsidR="00F613B2" w:rsidRPr="00651BC0" w:rsidRDefault="00F613B2" w:rsidP="00F613B2">
      <w:pPr>
        <w:pStyle w:val="NoSpacing"/>
        <w:spacing w:line="276" w:lineRule="auto"/>
        <w:ind w:left="450"/>
        <w:rPr>
          <w:rFonts w:ascii="Garamond" w:hAnsi="Garamond" w:cs="Times New Roman"/>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r w:rsidRPr="008416E3">
        <w:rPr>
          <w:rFonts w:ascii="Garamond" w:hAnsi="Garamond"/>
        </w:rPr>
        <w:br/>
      </w:r>
      <w:r w:rsidRPr="008416E3">
        <w:rPr>
          <w:rFonts w:ascii="Garamond" w:hAnsi="Garamond"/>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w:t>
      </w:r>
    </w:p>
    <w:p w:rsidR="00F613B2" w:rsidRDefault="00F613B2" w:rsidP="008416E3">
      <w:pPr>
        <w:pStyle w:val="NoSpacing"/>
        <w:spacing w:line="276" w:lineRule="auto"/>
        <w:ind w:left="450"/>
        <w:rPr>
          <w:rFonts w:ascii="Garamond" w:hAnsi="Garamond"/>
        </w:rPr>
      </w:pPr>
    </w:p>
    <w:p w:rsidR="00651BC0" w:rsidRPr="008416E3" w:rsidRDefault="00F613B2" w:rsidP="008416E3">
      <w:pPr>
        <w:pStyle w:val="NoSpacing"/>
        <w:spacing w:line="276" w:lineRule="auto"/>
        <w:ind w:left="450"/>
        <w:rPr>
          <w:rFonts w:ascii="Garamond" w:hAnsi="Garamond" w:cs="Times New Roman"/>
        </w:rPr>
      </w:pPr>
      <w:r w:rsidRPr="008416E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w:t>
      </w:r>
    </w:p>
    <w:sectPr w:rsidR="00651BC0" w:rsidRPr="008416E3" w:rsidSect="00877F4E">
      <w:pgSz w:w="12240" w:h="15840"/>
      <w:pgMar w:top="54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461"/>
    <w:multiLevelType w:val="hybridMultilevel"/>
    <w:tmpl w:val="3AEE4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40E15"/>
    <w:multiLevelType w:val="hybridMultilevel"/>
    <w:tmpl w:val="EDD21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CD1018"/>
    <w:multiLevelType w:val="hybridMultilevel"/>
    <w:tmpl w:val="FE5248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7763BF"/>
    <w:multiLevelType w:val="hybridMultilevel"/>
    <w:tmpl w:val="2C7E3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B1E29"/>
    <w:multiLevelType w:val="hybridMultilevel"/>
    <w:tmpl w:val="93A22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66AA7"/>
    <w:multiLevelType w:val="hybridMultilevel"/>
    <w:tmpl w:val="ADD8A7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4E"/>
    <w:rsid w:val="002326C2"/>
    <w:rsid w:val="00564973"/>
    <w:rsid w:val="00651BC0"/>
    <w:rsid w:val="00710AA3"/>
    <w:rsid w:val="0072145F"/>
    <w:rsid w:val="007B64B6"/>
    <w:rsid w:val="007D735C"/>
    <w:rsid w:val="008416E3"/>
    <w:rsid w:val="00845B80"/>
    <w:rsid w:val="00867B98"/>
    <w:rsid w:val="00877F4E"/>
    <w:rsid w:val="00A5032A"/>
    <w:rsid w:val="00B70925"/>
    <w:rsid w:val="00C00915"/>
    <w:rsid w:val="00C41885"/>
    <w:rsid w:val="00CD3FF8"/>
    <w:rsid w:val="00CF6846"/>
    <w:rsid w:val="00D304CE"/>
    <w:rsid w:val="00E157BC"/>
    <w:rsid w:val="00E3471E"/>
    <w:rsid w:val="00F6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5E2B"/>
  <w15:chartTrackingRefBased/>
  <w15:docId w15:val="{38A4E358-1202-4224-A14C-A9BE74DB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6E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F4E"/>
    <w:pPr>
      <w:spacing w:after="0" w:line="240" w:lineRule="auto"/>
    </w:pPr>
  </w:style>
  <w:style w:type="paragraph" w:customStyle="1" w:styleId="Subhead1sl">
    <w:name w:val="Subhead 1_sl"/>
    <w:basedOn w:val="Normal"/>
    <w:link w:val="Subhead1slChar"/>
    <w:qFormat/>
    <w:rsid w:val="00877F4E"/>
    <w:pPr>
      <w:tabs>
        <w:tab w:val="left" w:pos="360"/>
      </w:tabs>
      <w:spacing w:before="360" w:after="120" w:line="240" w:lineRule="auto"/>
      <w:jc w:val="both"/>
    </w:pPr>
    <w:rPr>
      <w:rFonts w:ascii="Gill Sans MT" w:eastAsia="Times New Roman" w:hAnsi="Gill Sans MT" w:cs="Times New Roman"/>
      <w:b/>
      <w:sz w:val="28"/>
      <w:szCs w:val="28"/>
    </w:rPr>
  </w:style>
  <w:style w:type="character" w:customStyle="1" w:styleId="Subhead1slChar">
    <w:name w:val="Subhead 1_sl Char"/>
    <w:basedOn w:val="DefaultParagraphFont"/>
    <w:link w:val="Subhead1sl"/>
    <w:rsid w:val="00877F4E"/>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877F4E"/>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877F4E"/>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E1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7BC"/>
    <w:rPr>
      <w:rFonts w:ascii="Segoe UI" w:hAnsi="Segoe UI" w:cs="Segoe UI"/>
      <w:sz w:val="18"/>
      <w:szCs w:val="18"/>
    </w:rPr>
  </w:style>
  <w:style w:type="paragraph" w:styleId="ListParagraph">
    <w:name w:val="List Paragraph"/>
    <w:basedOn w:val="Normal"/>
    <w:uiPriority w:val="34"/>
    <w:qFormat/>
    <w:rsid w:val="00E157BC"/>
    <w:pPr>
      <w:spacing w:line="252" w:lineRule="auto"/>
      <w:ind w:left="720"/>
      <w:contextualSpacing/>
      <w:jc w:val="both"/>
    </w:pPr>
  </w:style>
  <w:style w:type="character" w:customStyle="1" w:styleId="Heading1Char">
    <w:name w:val="Heading 1 Char"/>
    <w:basedOn w:val="DefaultParagraphFont"/>
    <w:link w:val="Heading1"/>
    <w:uiPriority w:val="9"/>
    <w:rsid w:val="008416E3"/>
    <w:rPr>
      <w:rFonts w:asciiTheme="majorHAnsi" w:eastAsiaTheme="majorEastAsia" w:hAnsiTheme="majorHAnsi" w:cstheme="majorBidi"/>
      <w:b/>
      <w:bCs/>
      <w:caps/>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96271">
      <w:bodyDiv w:val="1"/>
      <w:marLeft w:val="0"/>
      <w:marRight w:val="0"/>
      <w:marTop w:val="0"/>
      <w:marBottom w:val="0"/>
      <w:divBdr>
        <w:top w:val="none" w:sz="0" w:space="0" w:color="auto"/>
        <w:left w:val="none" w:sz="0" w:space="0" w:color="auto"/>
        <w:bottom w:val="none" w:sz="0" w:space="0" w:color="auto"/>
        <w:right w:val="none" w:sz="0" w:space="0" w:color="auto"/>
      </w:divBdr>
      <w:divsChild>
        <w:div w:id="494959596">
          <w:marLeft w:val="0"/>
          <w:marRight w:val="0"/>
          <w:marTop w:val="0"/>
          <w:marBottom w:val="0"/>
          <w:divBdr>
            <w:top w:val="none" w:sz="0" w:space="0" w:color="auto"/>
            <w:left w:val="none" w:sz="0" w:space="0" w:color="auto"/>
            <w:bottom w:val="none" w:sz="0" w:space="0" w:color="auto"/>
            <w:right w:val="none" w:sz="0" w:space="0" w:color="auto"/>
          </w:divBdr>
        </w:div>
        <w:div w:id="103900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dstudents.wcas.northwestern.edu/~mjl578/LarsonBrittLars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7</cp:revision>
  <cp:lastPrinted>2020-08-21T17:31:00Z</cp:lastPrinted>
  <dcterms:created xsi:type="dcterms:W3CDTF">2020-08-21T16:19:00Z</dcterms:created>
  <dcterms:modified xsi:type="dcterms:W3CDTF">2020-08-21T17:33:00Z</dcterms:modified>
</cp:coreProperties>
</file>